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9748.xml.htm"/>
      <w:bookmarkStart w:id="1" w:name="kswkform4_17924497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Ganesan Satish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1109 MCKAY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SYNAPTICS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SYNA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117.18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86,070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certain tax withholding obligations associated with the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is Senior Vice President, General Manager Edge Interface &amp; Sensing Division, and Chief Strategy Officer.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Pamela Fields,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4633" TargetMode="External"/><Relationship Id="rId5" Type="http://schemas.openxmlformats.org/officeDocument/2006/relationships/hyperlink" Target="http://www.sec.gov/cgi-bin/browse-edgar?action=getcompany&amp;CIK=0000817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3310</Characters>
  <CharactersWithSpaces>3845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